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B35" w:rsidRDefault="00F75B35" w:rsidP="00F75B35">
      <w:pPr>
        <w:spacing w:after="0"/>
        <w:jc w:val="center"/>
        <w:rPr>
          <w:b/>
          <w:bCs/>
        </w:rPr>
      </w:pPr>
      <w:r>
        <w:rPr>
          <w:b/>
          <w:bCs/>
        </w:rPr>
        <w:t>AGENDA</w:t>
      </w:r>
      <w:r w:rsidR="00A44A17">
        <w:rPr>
          <w:b/>
          <w:bCs/>
        </w:rPr>
        <w:t xml:space="preserve"> (tentative)</w:t>
      </w:r>
    </w:p>
    <w:p w:rsidR="00674E47" w:rsidRDefault="00674E47" w:rsidP="00F75B35">
      <w:pPr>
        <w:rPr>
          <w:b/>
          <w:bCs/>
        </w:rPr>
      </w:pPr>
    </w:p>
    <w:p w:rsidR="00F75B35" w:rsidRDefault="009A4B23" w:rsidP="00F75B35">
      <w:pPr>
        <w:rPr>
          <w:b/>
          <w:bCs/>
        </w:rPr>
      </w:pPr>
      <w:r>
        <w:rPr>
          <w:b/>
          <w:bCs/>
        </w:rPr>
        <w:t>Wednesday</w:t>
      </w:r>
      <w:r w:rsidR="003174F0">
        <w:rPr>
          <w:b/>
          <w:bCs/>
        </w:rPr>
        <w:t xml:space="preserve">, </w:t>
      </w:r>
      <w:r w:rsidR="004653D5">
        <w:rPr>
          <w:b/>
          <w:bCs/>
        </w:rPr>
        <w:t>Ju</w:t>
      </w:r>
      <w:r w:rsidR="003174F0">
        <w:rPr>
          <w:b/>
          <w:bCs/>
        </w:rPr>
        <w:t>ly</w:t>
      </w:r>
      <w:r w:rsidR="00F75B35">
        <w:rPr>
          <w:b/>
          <w:bCs/>
        </w:rPr>
        <w:t xml:space="preserve"> </w:t>
      </w:r>
      <w:r w:rsidR="003174F0">
        <w:rPr>
          <w:b/>
          <w:bCs/>
        </w:rPr>
        <w:t>4</w:t>
      </w:r>
      <w:r w:rsidR="003174F0" w:rsidRPr="007823DC">
        <w:rPr>
          <w:b/>
          <w:bCs/>
          <w:vertAlign w:val="superscript"/>
        </w:rPr>
        <w:t>TH</w:t>
      </w:r>
      <w:r w:rsidR="003174F0">
        <w:rPr>
          <w:b/>
          <w:bCs/>
          <w:vertAlign w:val="superscript"/>
        </w:rPr>
        <w:t>,</w:t>
      </w:r>
      <w:proofErr w:type="gramStart"/>
      <w:r w:rsidR="003174F0">
        <w:rPr>
          <w:b/>
          <w:bCs/>
        </w:rPr>
        <w:t>,</w:t>
      </w:r>
      <w:r w:rsidR="00F75B35">
        <w:rPr>
          <w:b/>
          <w:bCs/>
        </w:rPr>
        <w:t>2012</w:t>
      </w:r>
      <w:proofErr w:type="gramEnd"/>
    </w:p>
    <w:p w:rsidR="00B30C6A" w:rsidRDefault="00F75B35" w:rsidP="00F75B35">
      <w:pPr>
        <w:rPr>
          <w:b/>
          <w:bCs/>
        </w:rPr>
      </w:pPr>
      <w:r>
        <w:rPr>
          <w:b/>
          <w:bCs/>
        </w:rPr>
        <w:t xml:space="preserve">LT.INNOCONNECT.BY </w:t>
      </w:r>
      <w:r w:rsidR="004653D5">
        <w:rPr>
          <w:b/>
          <w:bCs/>
        </w:rPr>
        <w:t>STUDY VISIT</w:t>
      </w:r>
      <w:r>
        <w:rPr>
          <w:b/>
          <w:bCs/>
        </w:rPr>
        <w:t xml:space="preserve"> (GA</w:t>
      </w:r>
      <w:r w:rsidR="003174F0">
        <w:rPr>
          <w:b/>
          <w:bCs/>
        </w:rPr>
        <w:t>3</w:t>
      </w:r>
      <w:r>
        <w:rPr>
          <w:b/>
          <w:bCs/>
        </w:rPr>
        <w:t>)</w:t>
      </w:r>
      <w:r w:rsidR="00996A7F">
        <w:rPr>
          <w:b/>
          <w:bCs/>
        </w:rPr>
        <w:t xml:space="preserve"> </w:t>
      </w:r>
      <w:r w:rsidR="00FA33FF">
        <w:rPr>
          <w:b/>
          <w:bCs/>
        </w:rPr>
        <w:t>–</w:t>
      </w:r>
      <w:r w:rsidR="00996A7F">
        <w:rPr>
          <w:b/>
          <w:bCs/>
        </w:rPr>
        <w:t xml:space="preserve"> </w:t>
      </w:r>
      <w:r w:rsidR="003174F0">
        <w:rPr>
          <w:b/>
          <w:bCs/>
        </w:rPr>
        <w:t>Lithuanian In</w:t>
      </w:r>
      <w:r w:rsidR="00916EA5">
        <w:rPr>
          <w:b/>
          <w:bCs/>
        </w:rPr>
        <w:t xml:space="preserve">novation System: case of </w:t>
      </w:r>
      <w:proofErr w:type="spellStart"/>
      <w:r w:rsidR="00916EA5">
        <w:rPr>
          <w:b/>
          <w:bCs/>
        </w:rPr>
        <w:t>Panevėž</w:t>
      </w:r>
      <w:r w:rsidR="003174F0">
        <w:rPr>
          <w:b/>
          <w:bCs/>
        </w:rPr>
        <w:t>ys</w:t>
      </w:r>
      <w:proofErr w:type="spellEnd"/>
      <w:r w:rsidR="003174F0">
        <w:rPr>
          <w:b/>
          <w:bCs/>
        </w:rPr>
        <w:t xml:space="preserve"> County</w:t>
      </w:r>
    </w:p>
    <w:p w:rsidR="00F75B35" w:rsidRDefault="00F75B35" w:rsidP="00F75B35">
      <w:pPr>
        <w:rPr>
          <w:b/>
          <w:bCs/>
        </w:rPr>
      </w:pPr>
      <w:r>
        <w:rPr>
          <w:b/>
          <w:bCs/>
        </w:rPr>
        <w:t xml:space="preserve">Objectives: </w:t>
      </w:r>
      <w:r w:rsidR="003174F0">
        <w:rPr>
          <w:b/>
          <w:bCs/>
        </w:rPr>
        <w:t>To review good practice in Innovation System on policy level</w:t>
      </w:r>
    </w:p>
    <w:p w:rsidR="00F75B35" w:rsidRDefault="003174F0" w:rsidP="00F75B35">
      <w:pPr>
        <w:pStyle w:val="ListParagraph"/>
        <w:numPr>
          <w:ilvl w:val="0"/>
          <w:numId w:val="1"/>
        </w:numPr>
        <w:bidi w:val="0"/>
        <w:rPr>
          <w:b/>
          <w:bCs/>
        </w:rPr>
      </w:pPr>
      <w:r>
        <w:rPr>
          <w:b/>
          <w:bCs/>
        </w:rPr>
        <w:t>12</w:t>
      </w:r>
      <w:r w:rsidR="00F75B35" w:rsidRPr="00683669">
        <w:rPr>
          <w:b/>
          <w:bCs/>
        </w:rPr>
        <w:t>.00</w:t>
      </w:r>
      <w:r w:rsidR="00F75B35">
        <w:rPr>
          <w:b/>
          <w:bCs/>
        </w:rPr>
        <w:t xml:space="preserve"> – </w:t>
      </w:r>
      <w:r>
        <w:rPr>
          <w:b/>
          <w:bCs/>
        </w:rPr>
        <w:t>17</w:t>
      </w:r>
      <w:r w:rsidR="004653D5">
        <w:rPr>
          <w:b/>
          <w:bCs/>
        </w:rPr>
        <w:t>.00</w:t>
      </w:r>
      <w:r w:rsidR="002E74CA">
        <w:rPr>
          <w:b/>
          <w:bCs/>
        </w:rPr>
        <w:t xml:space="preserve"> </w:t>
      </w:r>
    </w:p>
    <w:tbl>
      <w:tblPr>
        <w:tblpPr w:leftFromText="180" w:rightFromText="180" w:vertAnchor="text" w:horzAnchor="margin" w:tblpY="1796"/>
        <w:tblW w:w="5233" w:type="pct"/>
        <w:tblLayout w:type="fixed"/>
        <w:tblLook w:val="04A0"/>
      </w:tblPr>
      <w:tblGrid>
        <w:gridCol w:w="1527"/>
        <w:gridCol w:w="5813"/>
        <w:gridCol w:w="1984"/>
        <w:gridCol w:w="990"/>
      </w:tblGrid>
      <w:tr w:rsidR="00F40F59" w:rsidRPr="0005193A" w:rsidTr="00011004">
        <w:trPr>
          <w:trHeight w:val="270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F59" w:rsidRPr="0005193A" w:rsidRDefault="00F40F59" w:rsidP="00137EC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Subject</w:t>
            </w:r>
          </w:p>
        </w:tc>
        <w:tc>
          <w:tcPr>
            <w:tcW w:w="2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F59" w:rsidRPr="0005193A" w:rsidRDefault="00F40F59" w:rsidP="00137E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Content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0F59" w:rsidRPr="0005193A" w:rsidRDefault="00F40F59" w:rsidP="00137E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F59" w:rsidRPr="0005193A" w:rsidRDefault="00F40F59" w:rsidP="00137EC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Estimated Time</w:t>
            </w:r>
          </w:p>
        </w:tc>
      </w:tr>
      <w:tr w:rsidR="00F40F59" w:rsidRPr="0005193A" w:rsidTr="00011004">
        <w:trPr>
          <w:trHeight w:val="636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F59" w:rsidRPr="0005193A" w:rsidRDefault="003174F0" w:rsidP="00137E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National Innovation System</w:t>
            </w:r>
          </w:p>
        </w:tc>
        <w:tc>
          <w:tcPr>
            <w:tcW w:w="2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F59" w:rsidRPr="00807594" w:rsidRDefault="003174F0" w:rsidP="003174F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The role of government and other national –level institutions in supporting innovation activities in Lithuania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0F59" w:rsidRDefault="00A44A17" w:rsidP="00137EC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Kastytis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Geč</w:t>
            </w:r>
            <w:r w:rsidR="003174F0">
              <w:rPr>
                <w:rFonts w:eastAsia="Times New Roman" w:cs="Arial"/>
                <w:b/>
                <w:bCs/>
                <w:color w:val="000000"/>
              </w:rPr>
              <w:t>as</w:t>
            </w:r>
            <w:proofErr w:type="spellEnd"/>
            <w:r w:rsidR="00F40F59">
              <w:rPr>
                <w:rFonts w:eastAsia="Times New Roman" w:cs="Arial"/>
                <w:b/>
                <w:bCs/>
                <w:color w:val="000000"/>
              </w:rPr>
              <w:t xml:space="preserve"> /</w:t>
            </w:r>
            <w:r w:rsidR="003174F0">
              <w:rPr>
                <w:rFonts w:eastAsia="Times New Roman" w:cs="Arial"/>
                <w:b/>
                <w:bCs/>
                <w:color w:val="000000"/>
              </w:rPr>
              <w:t>LIC</w:t>
            </w:r>
          </w:p>
          <w:p w:rsidR="00F40F59" w:rsidRPr="0073122C" w:rsidRDefault="00F40F59" w:rsidP="00137EC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F59" w:rsidRPr="0005193A" w:rsidRDefault="003174F0" w:rsidP="00137E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60</w:t>
            </w:r>
          </w:p>
        </w:tc>
      </w:tr>
      <w:tr w:rsidR="003174F0" w:rsidRPr="0005193A" w:rsidTr="00011004">
        <w:trPr>
          <w:trHeight w:val="636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4F0" w:rsidRDefault="003174F0" w:rsidP="00137E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Transer</w:t>
            </w:r>
            <w:proofErr w:type="spellEnd"/>
          </w:p>
        </w:tc>
        <w:tc>
          <w:tcPr>
            <w:tcW w:w="2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4F0" w:rsidRDefault="002F2D1C" w:rsidP="002F2D1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Transfer to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Panevėž</w:t>
            </w:r>
            <w:r w:rsidR="003174F0">
              <w:rPr>
                <w:rFonts w:eastAsia="Times New Roman" w:cs="Arial"/>
                <w:b/>
                <w:bCs/>
                <w:color w:val="000000"/>
              </w:rPr>
              <w:t>ys</w:t>
            </w:r>
            <w:proofErr w:type="spellEnd"/>
            <w:r w:rsidR="003174F0">
              <w:rPr>
                <w:rFonts w:eastAsia="Times New Roman" w:cs="Arial"/>
                <w:b/>
                <w:bCs/>
                <w:color w:val="000000"/>
              </w:rPr>
              <w:t xml:space="preserve"> and lunch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74F0" w:rsidRDefault="003174F0" w:rsidP="00137EC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4F0" w:rsidRDefault="00AE12C2" w:rsidP="00137E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120</w:t>
            </w:r>
          </w:p>
        </w:tc>
      </w:tr>
      <w:tr w:rsidR="003174F0" w:rsidRPr="0005193A" w:rsidTr="00011004">
        <w:trPr>
          <w:trHeight w:val="636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4F0" w:rsidRDefault="003174F0" w:rsidP="003174F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Regional Innovation System</w:t>
            </w:r>
          </w:p>
        </w:tc>
        <w:tc>
          <w:tcPr>
            <w:tcW w:w="2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4F0" w:rsidRDefault="003174F0" w:rsidP="0001100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Meeting at </w:t>
            </w:r>
            <w:r w:rsidR="002F2D1C"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proofErr w:type="spellStart"/>
            <w:r w:rsidR="002F2D1C">
              <w:rPr>
                <w:rFonts w:eastAsia="Times New Roman" w:cs="Arial"/>
                <w:b/>
                <w:bCs/>
                <w:color w:val="000000"/>
              </w:rPr>
              <w:t>Panevėžys</w:t>
            </w:r>
            <w:proofErr w:type="spellEnd"/>
            <w:r w:rsidR="002F2D1C"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</w:rPr>
              <w:t xml:space="preserve"> municipality</w:t>
            </w:r>
            <w:r w:rsidR="00011004"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74F0" w:rsidRDefault="00011004" w:rsidP="003174F0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proofErr w:type="spellStart"/>
            <w:r w:rsidRPr="00806BAE">
              <w:rPr>
                <w:rFonts w:eastAsia="Times New Roman" w:cs="Arial"/>
                <w:b/>
                <w:color w:val="000000"/>
              </w:rPr>
              <w:t>Vitalijus</w:t>
            </w:r>
            <w:proofErr w:type="spellEnd"/>
            <w:r w:rsidRPr="00806BAE">
              <w:rPr>
                <w:rFonts w:eastAsia="Times New Roman" w:cs="Arial"/>
                <w:b/>
                <w:color w:val="000000"/>
              </w:rPr>
              <w:t xml:space="preserve"> </w:t>
            </w:r>
            <w:proofErr w:type="spellStart"/>
            <w:r w:rsidRPr="00806BAE">
              <w:rPr>
                <w:rFonts w:eastAsia="Times New Roman" w:cs="Arial"/>
                <w:b/>
                <w:color w:val="000000"/>
              </w:rPr>
              <w:t>Satkevičius</w:t>
            </w:r>
            <w:proofErr w:type="spellEnd"/>
            <w:r>
              <w:rPr>
                <w:rFonts w:eastAsia="Times New Roman" w:cs="Arial"/>
                <w:b/>
                <w:color w:val="000000"/>
              </w:rPr>
              <w:t xml:space="preserve"> , Mayor of </w:t>
            </w:r>
            <w:r w:rsidR="002F2D1C"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proofErr w:type="spellStart"/>
            <w:r w:rsidR="002F2D1C">
              <w:rPr>
                <w:rFonts w:eastAsia="Times New Roman" w:cs="Arial"/>
                <w:b/>
                <w:bCs/>
                <w:color w:val="000000"/>
              </w:rPr>
              <w:t>Panevėžys</w:t>
            </w:r>
            <w:proofErr w:type="spellEnd"/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4F0" w:rsidRPr="00AE12C2" w:rsidRDefault="00AE12C2" w:rsidP="00AE12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90</w:t>
            </w:r>
          </w:p>
        </w:tc>
      </w:tr>
    </w:tbl>
    <w:p w:rsidR="00F40F59" w:rsidRDefault="00F40F59" w:rsidP="00F40F59">
      <w:pPr>
        <w:rPr>
          <w:b/>
          <w:bCs/>
        </w:rPr>
      </w:pPr>
    </w:p>
    <w:p w:rsidR="00E73742" w:rsidRDefault="00E73742" w:rsidP="00E73742">
      <w:pPr>
        <w:rPr>
          <w:b/>
        </w:rPr>
      </w:pPr>
    </w:p>
    <w:p w:rsidR="002E74CA" w:rsidRDefault="002E74CA" w:rsidP="002E74CA">
      <w:pPr>
        <w:pStyle w:val="ListParagraph"/>
        <w:numPr>
          <w:ilvl w:val="0"/>
          <w:numId w:val="1"/>
        </w:numPr>
        <w:bidi w:val="0"/>
        <w:rPr>
          <w:b/>
          <w:bCs/>
        </w:rPr>
      </w:pPr>
      <w:r>
        <w:rPr>
          <w:b/>
          <w:bCs/>
        </w:rPr>
        <w:t xml:space="preserve">19.00 - </w:t>
      </w:r>
    </w:p>
    <w:p w:rsidR="002E74CA" w:rsidRDefault="002E74CA" w:rsidP="00E73742">
      <w:pPr>
        <w:rPr>
          <w:b/>
        </w:rPr>
      </w:pPr>
    </w:p>
    <w:p w:rsidR="002E74CA" w:rsidRDefault="002E74CA" w:rsidP="00E73742">
      <w:pPr>
        <w:rPr>
          <w:b/>
        </w:rPr>
      </w:pPr>
    </w:p>
    <w:tbl>
      <w:tblPr>
        <w:tblW w:w="5233" w:type="pct"/>
        <w:tblLayout w:type="fixed"/>
        <w:tblLook w:val="04A0"/>
      </w:tblPr>
      <w:tblGrid>
        <w:gridCol w:w="1527"/>
        <w:gridCol w:w="5813"/>
        <w:gridCol w:w="1984"/>
        <w:gridCol w:w="990"/>
      </w:tblGrid>
      <w:tr w:rsidR="002E74CA" w:rsidRPr="0005193A" w:rsidTr="002E74CA">
        <w:trPr>
          <w:trHeight w:val="270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74CA" w:rsidRPr="0005193A" w:rsidRDefault="002E74CA" w:rsidP="002E74C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Subject</w:t>
            </w:r>
          </w:p>
        </w:tc>
        <w:tc>
          <w:tcPr>
            <w:tcW w:w="2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74CA" w:rsidRPr="0005193A" w:rsidRDefault="002E74CA" w:rsidP="002E74C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Content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74CA" w:rsidRPr="0005193A" w:rsidRDefault="002E74CA" w:rsidP="002E74C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74CA" w:rsidRPr="0005193A" w:rsidRDefault="002E74CA" w:rsidP="002E74C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Estimated Time</w:t>
            </w:r>
          </w:p>
        </w:tc>
      </w:tr>
      <w:tr w:rsidR="002E74CA" w:rsidRPr="0005193A" w:rsidTr="002E74CA">
        <w:trPr>
          <w:trHeight w:val="636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74CA" w:rsidRPr="0005193A" w:rsidRDefault="002E74CA" w:rsidP="002E74C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Networking</w:t>
            </w:r>
          </w:p>
        </w:tc>
        <w:tc>
          <w:tcPr>
            <w:tcW w:w="2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74CA" w:rsidRDefault="002E74CA" w:rsidP="002E74C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Networking, cooperation possibilities</w:t>
            </w:r>
          </w:p>
          <w:p w:rsidR="002E74CA" w:rsidRPr="00807594" w:rsidRDefault="002E74CA" w:rsidP="002E74CA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Bistrampolis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Estate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74CA" w:rsidRDefault="002E74CA" w:rsidP="002E74C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 xml:space="preserve">R.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</w:rPr>
              <w:t>Serva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</w:rPr>
              <w:t xml:space="preserve"> /LIC</w:t>
            </w:r>
          </w:p>
          <w:p w:rsidR="002E74CA" w:rsidRPr="0073122C" w:rsidRDefault="002E74CA" w:rsidP="002E74CA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74CA" w:rsidRPr="0005193A" w:rsidRDefault="002E74CA" w:rsidP="002E74CA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</w:p>
        </w:tc>
      </w:tr>
    </w:tbl>
    <w:p w:rsidR="002E74CA" w:rsidRDefault="002E74CA" w:rsidP="00E73742">
      <w:pPr>
        <w:rPr>
          <w:b/>
        </w:rPr>
      </w:pPr>
    </w:p>
    <w:p w:rsidR="002E74CA" w:rsidRDefault="002E74CA" w:rsidP="00E73742">
      <w:pPr>
        <w:rPr>
          <w:b/>
        </w:rPr>
      </w:pPr>
    </w:p>
    <w:p w:rsidR="002E74CA" w:rsidRDefault="002E74CA" w:rsidP="00E73742">
      <w:pPr>
        <w:rPr>
          <w:b/>
        </w:rPr>
      </w:pPr>
    </w:p>
    <w:p w:rsidR="002E74CA" w:rsidRDefault="002E74CA" w:rsidP="00E73742">
      <w:pPr>
        <w:rPr>
          <w:b/>
        </w:rPr>
      </w:pPr>
    </w:p>
    <w:p w:rsidR="002E74CA" w:rsidRDefault="002E74CA" w:rsidP="00E73742">
      <w:pPr>
        <w:rPr>
          <w:b/>
        </w:rPr>
      </w:pPr>
    </w:p>
    <w:p w:rsidR="00AE12C2" w:rsidRDefault="009A4B23" w:rsidP="00AE12C2">
      <w:pPr>
        <w:rPr>
          <w:b/>
          <w:bCs/>
        </w:rPr>
      </w:pPr>
      <w:r>
        <w:rPr>
          <w:b/>
          <w:bCs/>
        </w:rPr>
        <w:t>Thursday</w:t>
      </w:r>
      <w:r w:rsidR="00AE12C2">
        <w:rPr>
          <w:b/>
          <w:bCs/>
        </w:rPr>
        <w:t>, July 5</w:t>
      </w:r>
      <w:r w:rsidR="00AE12C2" w:rsidRPr="007823DC">
        <w:rPr>
          <w:b/>
          <w:bCs/>
          <w:vertAlign w:val="superscript"/>
        </w:rPr>
        <w:t>TH</w:t>
      </w:r>
      <w:r w:rsidR="00AE12C2">
        <w:rPr>
          <w:b/>
          <w:bCs/>
          <w:vertAlign w:val="superscript"/>
        </w:rPr>
        <w:t>,</w:t>
      </w:r>
      <w:r w:rsidR="00AE12C2">
        <w:rPr>
          <w:b/>
          <w:bCs/>
        </w:rPr>
        <w:t>, 2012</w:t>
      </w:r>
    </w:p>
    <w:p w:rsidR="00AE12C2" w:rsidRDefault="00011004" w:rsidP="00AE12C2">
      <w:pPr>
        <w:pStyle w:val="ListParagraph"/>
        <w:numPr>
          <w:ilvl w:val="0"/>
          <w:numId w:val="1"/>
        </w:numPr>
        <w:bidi w:val="0"/>
        <w:rPr>
          <w:b/>
          <w:bCs/>
        </w:rPr>
      </w:pPr>
      <w:r>
        <w:rPr>
          <w:b/>
          <w:bCs/>
        </w:rPr>
        <w:t>10</w:t>
      </w:r>
      <w:r w:rsidR="00AE12C2" w:rsidRPr="00683669">
        <w:rPr>
          <w:b/>
          <w:bCs/>
        </w:rPr>
        <w:t>.00</w:t>
      </w:r>
      <w:r w:rsidR="00AE12C2">
        <w:rPr>
          <w:b/>
          <w:bCs/>
        </w:rPr>
        <w:t xml:space="preserve"> – 14.00</w:t>
      </w:r>
    </w:p>
    <w:p w:rsidR="00AE12C2" w:rsidRDefault="00AE12C2" w:rsidP="00E73742">
      <w:pPr>
        <w:rPr>
          <w:b/>
        </w:rPr>
      </w:pPr>
    </w:p>
    <w:p w:rsidR="00F64BE5" w:rsidRDefault="00F64BE5" w:rsidP="00947B70">
      <w:pPr>
        <w:rPr>
          <w:b/>
          <w:bCs/>
        </w:rPr>
      </w:pPr>
    </w:p>
    <w:tbl>
      <w:tblPr>
        <w:tblW w:w="52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7"/>
        <w:gridCol w:w="5813"/>
        <w:gridCol w:w="1984"/>
        <w:gridCol w:w="990"/>
      </w:tblGrid>
      <w:tr w:rsidR="00011004" w:rsidRPr="0005193A" w:rsidTr="00011004">
        <w:trPr>
          <w:trHeight w:val="636"/>
        </w:trPr>
        <w:tc>
          <w:tcPr>
            <w:tcW w:w="740" w:type="pct"/>
            <w:shd w:val="clear" w:color="auto" w:fill="auto"/>
            <w:vAlign w:val="center"/>
          </w:tcPr>
          <w:p w:rsidR="00011004" w:rsidRPr="0005193A" w:rsidRDefault="00011004" w:rsidP="0001100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Subject</w:t>
            </w:r>
          </w:p>
        </w:tc>
        <w:tc>
          <w:tcPr>
            <w:tcW w:w="2818" w:type="pct"/>
            <w:shd w:val="clear" w:color="auto" w:fill="auto"/>
            <w:vAlign w:val="center"/>
          </w:tcPr>
          <w:p w:rsidR="00011004" w:rsidRPr="0005193A" w:rsidRDefault="00011004" w:rsidP="0001100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Content</w:t>
            </w:r>
          </w:p>
        </w:tc>
        <w:tc>
          <w:tcPr>
            <w:tcW w:w="962" w:type="pct"/>
            <w:vAlign w:val="center"/>
          </w:tcPr>
          <w:p w:rsidR="00011004" w:rsidRPr="0005193A" w:rsidRDefault="00011004" w:rsidP="0001100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011004" w:rsidRPr="0005193A" w:rsidRDefault="00011004" w:rsidP="0001100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05193A">
              <w:rPr>
                <w:rFonts w:eastAsia="Times New Roman" w:cs="Arial"/>
                <w:b/>
                <w:bCs/>
                <w:color w:val="000000"/>
              </w:rPr>
              <w:t>Estimated Time</w:t>
            </w:r>
          </w:p>
        </w:tc>
      </w:tr>
      <w:tr w:rsidR="001B238B" w:rsidRPr="0005193A" w:rsidTr="00011004">
        <w:trPr>
          <w:trHeight w:val="636"/>
        </w:trPr>
        <w:tc>
          <w:tcPr>
            <w:tcW w:w="740" w:type="pct"/>
            <w:shd w:val="clear" w:color="auto" w:fill="auto"/>
            <w:vAlign w:val="center"/>
          </w:tcPr>
          <w:p w:rsidR="001B238B" w:rsidRDefault="00011004" w:rsidP="00137E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Development  and innovation</w:t>
            </w:r>
          </w:p>
        </w:tc>
        <w:tc>
          <w:tcPr>
            <w:tcW w:w="2818" w:type="pct"/>
            <w:shd w:val="clear" w:color="auto" w:fill="auto"/>
            <w:vAlign w:val="center"/>
          </w:tcPr>
          <w:p w:rsidR="001B238B" w:rsidRDefault="00806BAE" w:rsidP="00386F50">
            <w:pPr>
              <w:spacing w:after="0" w:line="240" w:lineRule="auto"/>
              <w:rPr>
                <w:rFonts w:eastAsia="Times New Roman" w:cs="Arial"/>
                <w:b/>
                <w:color w:val="000000"/>
              </w:rPr>
            </w:pPr>
            <w:r>
              <w:rPr>
                <w:rFonts w:eastAsia="Times New Roman" w:cs="Arial"/>
                <w:b/>
                <w:color w:val="000000"/>
              </w:rPr>
              <w:t xml:space="preserve">Development of </w:t>
            </w:r>
            <w:proofErr w:type="spellStart"/>
            <w:r w:rsidR="002F2D1C">
              <w:rPr>
                <w:rFonts w:eastAsia="Times New Roman" w:cs="Arial"/>
                <w:b/>
                <w:bCs/>
                <w:color w:val="000000"/>
              </w:rPr>
              <w:t>Panevėžys</w:t>
            </w:r>
            <w:proofErr w:type="spellEnd"/>
            <w:r>
              <w:rPr>
                <w:rFonts w:eastAsia="Times New Roman" w:cs="Arial"/>
                <w:b/>
                <w:color w:val="000000"/>
              </w:rPr>
              <w:t>: achievements and future plans</w:t>
            </w:r>
          </w:p>
        </w:tc>
        <w:tc>
          <w:tcPr>
            <w:tcW w:w="962" w:type="pct"/>
            <w:vAlign w:val="center"/>
          </w:tcPr>
          <w:p w:rsidR="001B238B" w:rsidRDefault="002E74CA" w:rsidP="00386F5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proofErr w:type="spellStart"/>
            <w:r>
              <w:t>Asta</w:t>
            </w:r>
            <w:proofErr w:type="spellEnd"/>
            <w:r>
              <w:t xml:space="preserve"> </w:t>
            </w:r>
            <w:proofErr w:type="spellStart"/>
            <w:r>
              <w:t>Puodžiūniene</w:t>
            </w:r>
            <w:proofErr w:type="spellEnd"/>
            <w:r>
              <w:t xml:space="preserve">, Department of City Economy 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1B238B" w:rsidRDefault="00806BAE" w:rsidP="00996A7F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15</w:t>
            </w:r>
          </w:p>
        </w:tc>
      </w:tr>
      <w:tr w:rsidR="00806BAE" w:rsidRPr="0005193A" w:rsidTr="00011004">
        <w:trPr>
          <w:trHeight w:val="636"/>
        </w:trPr>
        <w:tc>
          <w:tcPr>
            <w:tcW w:w="740" w:type="pct"/>
            <w:shd w:val="clear" w:color="auto" w:fill="auto"/>
            <w:vAlign w:val="center"/>
          </w:tcPr>
          <w:p w:rsidR="00806BAE" w:rsidRDefault="00011004" w:rsidP="00137E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Policies</w:t>
            </w:r>
          </w:p>
        </w:tc>
        <w:tc>
          <w:tcPr>
            <w:tcW w:w="2818" w:type="pct"/>
            <w:shd w:val="clear" w:color="auto" w:fill="auto"/>
            <w:vAlign w:val="center"/>
          </w:tcPr>
          <w:p w:rsidR="00806BAE" w:rsidRPr="00806BAE" w:rsidRDefault="00806BAE" w:rsidP="00806BAE">
            <w:pPr>
              <w:spacing w:after="0" w:line="240" w:lineRule="auto"/>
              <w:rPr>
                <w:rFonts w:eastAsia="Times New Roman" w:cs="Arial"/>
                <w:b/>
                <w:color w:val="000000"/>
              </w:rPr>
            </w:pPr>
            <w:r>
              <w:rPr>
                <w:rFonts w:eastAsia="Times New Roman" w:cs="Arial"/>
                <w:b/>
                <w:color w:val="000000"/>
              </w:rPr>
              <w:t>Harmonizing National and Regional level policies</w:t>
            </w:r>
            <w:r w:rsidR="007C309F">
              <w:rPr>
                <w:rFonts w:eastAsia="Times New Roman" w:cs="Arial"/>
                <w:b/>
                <w:color w:val="000000"/>
              </w:rPr>
              <w:t>. The case of development and innovation.</w:t>
            </w:r>
          </w:p>
          <w:p w:rsidR="00806BAE" w:rsidRDefault="00806BAE" w:rsidP="00806BAE">
            <w:pPr>
              <w:spacing w:after="0" w:line="240" w:lineRule="auto"/>
              <w:rPr>
                <w:rFonts w:eastAsia="Times New Roman" w:cs="Arial"/>
                <w:b/>
                <w:color w:val="000000"/>
              </w:rPr>
            </w:pPr>
          </w:p>
        </w:tc>
        <w:tc>
          <w:tcPr>
            <w:tcW w:w="962" w:type="pct"/>
            <w:vAlign w:val="center"/>
          </w:tcPr>
          <w:p w:rsidR="00806BAE" w:rsidRPr="00806BAE" w:rsidRDefault="00806BAE" w:rsidP="00806BAE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r w:rsidRPr="00806BAE">
              <w:rPr>
                <w:rFonts w:eastAsia="Times New Roman" w:cs="Arial"/>
                <w:b/>
                <w:color w:val="000000"/>
              </w:rPr>
              <w:t xml:space="preserve">Rasa </w:t>
            </w:r>
            <w:proofErr w:type="spellStart"/>
            <w:r w:rsidRPr="00806BAE">
              <w:rPr>
                <w:rFonts w:eastAsia="Times New Roman" w:cs="Arial"/>
                <w:b/>
                <w:color w:val="000000"/>
              </w:rPr>
              <w:t>Šosič</w:t>
            </w:r>
            <w:proofErr w:type="spellEnd"/>
            <w:r>
              <w:rPr>
                <w:rFonts w:eastAsia="Times New Roman" w:cs="Arial"/>
                <w:b/>
                <w:color w:val="000000"/>
              </w:rPr>
              <w:t xml:space="preserve">, representative of the Government to the </w:t>
            </w:r>
            <w:proofErr w:type="spellStart"/>
            <w:r w:rsidR="002F2D1C">
              <w:rPr>
                <w:rFonts w:eastAsia="Times New Roman" w:cs="Arial"/>
                <w:b/>
                <w:bCs/>
                <w:color w:val="000000"/>
              </w:rPr>
              <w:t>Panevėžys</w:t>
            </w:r>
            <w:proofErr w:type="spellEnd"/>
            <w:r>
              <w:rPr>
                <w:rFonts w:eastAsia="Times New Roman" w:cs="Arial"/>
                <w:b/>
                <w:color w:val="000000"/>
              </w:rPr>
              <w:t xml:space="preserve"> County 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806BAE" w:rsidRDefault="007C309F" w:rsidP="00996A7F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15</w:t>
            </w:r>
          </w:p>
        </w:tc>
      </w:tr>
      <w:tr w:rsidR="00806BAE" w:rsidRPr="0005193A" w:rsidTr="00011004">
        <w:trPr>
          <w:trHeight w:val="636"/>
        </w:trPr>
        <w:tc>
          <w:tcPr>
            <w:tcW w:w="740" w:type="pct"/>
            <w:shd w:val="clear" w:color="auto" w:fill="auto"/>
            <w:vAlign w:val="center"/>
          </w:tcPr>
          <w:p w:rsidR="00806BAE" w:rsidRDefault="00011004" w:rsidP="00137E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In</w:t>
            </w:r>
            <w:r w:rsidR="002F2D1C">
              <w:rPr>
                <w:rFonts w:eastAsia="Times New Roman" w:cs="Arial"/>
                <w:b/>
                <w:bCs/>
                <w:color w:val="000000"/>
              </w:rPr>
              <w:t>f</w:t>
            </w:r>
            <w:r>
              <w:rPr>
                <w:rFonts w:eastAsia="Times New Roman" w:cs="Arial"/>
                <w:b/>
                <w:bCs/>
                <w:color w:val="000000"/>
              </w:rPr>
              <w:t>rastructure</w:t>
            </w:r>
          </w:p>
        </w:tc>
        <w:tc>
          <w:tcPr>
            <w:tcW w:w="2818" w:type="pct"/>
            <w:shd w:val="clear" w:color="auto" w:fill="auto"/>
            <w:vAlign w:val="center"/>
          </w:tcPr>
          <w:p w:rsidR="007C309F" w:rsidRDefault="007C309F" w:rsidP="007C309F">
            <w:pPr>
              <w:spacing w:after="0" w:line="240" w:lineRule="auto"/>
              <w:rPr>
                <w:rFonts w:eastAsia="Times New Roman" w:cs="Arial"/>
                <w:b/>
                <w:color w:val="000000"/>
              </w:rPr>
            </w:pPr>
            <w:r>
              <w:rPr>
                <w:rFonts w:eastAsia="Times New Roman" w:cs="Arial"/>
                <w:b/>
                <w:color w:val="000000"/>
              </w:rPr>
              <w:t xml:space="preserve">The role of Regional Development Councils </w:t>
            </w:r>
          </w:p>
          <w:p w:rsidR="00806BAE" w:rsidRDefault="00806BAE" w:rsidP="00806BAE">
            <w:pPr>
              <w:spacing w:after="0" w:line="240" w:lineRule="auto"/>
              <w:rPr>
                <w:rFonts w:eastAsia="Times New Roman" w:cs="Arial"/>
                <w:b/>
                <w:color w:val="000000"/>
              </w:rPr>
            </w:pPr>
          </w:p>
        </w:tc>
        <w:tc>
          <w:tcPr>
            <w:tcW w:w="962" w:type="pct"/>
            <w:vAlign w:val="center"/>
          </w:tcPr>
          <w:p w:rsidR="00806BAE" w:rsidRDefault="00806BAE" w:rsidP="00386F50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proofErr w:type="spellStart"/>
            <w:r>
              <w:rPr>
                <w:rFonts w:eastAsia="Times New Roman" w:cs="Arial"/>
                <w:b/>
                <w:color w:val="000000"/>
              </w:rPr>
              <w:t>Viktoras</w:t>
            </w:r>
            <w:proofErr w:type="spellEnd"/>
            <w:r>
              <w:rPr>
                <w:rFonts w:eastAsia="Times New Roman" w:cs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color w:val="000000"/>
              </w:rPr>
              <w:t>Trofimovas</w:t>
            </w:r>
            <w:proofErr w:type="spellEnd"/>
            <w:r>
              <w:rPr>
                <w:rFonts w:eastAsia="Times New Roman" w:cs="Arial"/>
                <w:b/>
                <w:color w:val="000000"/>
              </w:rPr>
              <w:t>,</w:t>
            </w:r>
          </w:p>
          <w:p w:rsidR="00806BAE" w:rsidRDefault="00806BAE" w:rsidP="00386F50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r>
              <w:rPr>
                <w:rFonts w:eastAsia="Times New Roman" w:cs="Arial"/>
                <w:b/>
                <w:color w:val="000000"/>
              </w:rPr>
              <w:t xml:space="preserve">Representative of Government o </w:t>
            </w:r>
            <w:proofErr w:type="spellStart"/>
            <w:r w:rsidR="002F2D1C">
              <w:rPr>
                <w:rFonts w:eastAsia="Times New Roman" w:cs="Arial"/>
                <w:b/>
                <w:bCs/>
                <w:color w:val="000000"/>
              </w:rPr>
              <w:t>Panevėžys</w:t>
            </w:r>
            <w:proofErr w:type="spellEnd"/>
            <w:r>
              <w:rPr>
                <w:rFonts w:eastAsia="Times New Roman" w:cs="Arial"/>
                <w:b/>
                <w:color w:val="000000"/>
              </w:rPr>
              <w:t xml:space="preserve">  Regional Development Council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806BAE" w:rsidRDefault="007C309F" w:rsidP="00996A7F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20</w:t>
            </w:r>
          </w:p>
        </w:tc>
      </w:tr>
      <w:tr w:rsidR="007C309F" w:rsidRPr="0005193A" w:rsidTr="00011004">
        <w:trPr>
          <w:trHeight w:val="636"/>
        </w:trPr>
        <w:tc>
          <w:tcPr>
            <w:tcW w:w="740" w:type="pct"/>
            <w:shd w:val="clear" w:color="auto" w:fill="auto"/>
            <w:vAlign w:val="center"/>
          </w:tcPr>
          <w:p w:rsidR="007C309F" w:rsidRDefault="007C309F" w:rsidP="00137E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</w:p>
        </w:tc>
        <w:tc>
          <w:tcPr>
            <w:tcW w:w="2818" w:type="pct"/>
            <w:shd w:val="clear" w:color="auto" w:fill="auto"/>
            <w:vAlign w:val="center"/>
          </w:tcPr>
          <w:p w:rsidR="007C309F" w:rsidRDefault="007C309F" w:rsidP="007C309F">
            <w:pPr>
              <w:spacing w:after="0" w:line="240" w:lineRule="auto"/>
              <w:rPr>
                <w:rFonts w:eastAsia="Times New Roman" w:cs="Arial"/>
                <w:b/>
                <w:color w:val="000000"/>
              </w:rPr>
            </w:pPr>
            <w:r>
              <w:rPr>
                <w:rFonts w:eastAsia="Times New Roman" w:cs="Arial"/>
                <w:b/>
                <w:color w:val="000000"/>
              </w:rPr>
              <w:t>What business would expe</w:t>
            </w:r>
            <w:r w:rsidR="002F2D1C">
              <w:rPr>
                <w:rFonts w:eastAsia="Times New Roman" w:cs="Arial"/>
                <w:b/>
                <w:color w:val="000000"/>
              </w:rPr>
              <w:t>ct from regional and national au</w:t>
            </w:r>
            <w:r>
              <w:rPr>
                <w:rFonts w:eastAsia="Times New Roman" w:cs="Arial"/>
                <w:b/>
                <w:color w:val="000000"/>
              </w:rPr>
              <w:t>thorities</w:t>
            </w:r>
          </w:p>
        </w:tc>
        <w:tc>
          <w:tcPr>
            <w:tcW w:w="962" w:type="pct"/>
            <w:vAlign w:val="center"/>
          </w:tcPr>
          <w:p w:rsidR="007C309F" w:rsidRDefault="007C309F" w:rsidP="007C309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proofErr w:type="spellStart"/>
            <w:r w:rsidRPr="00806BAE">
              <w:rPr>
                <w:rFonts w:eastAsia="Times New Roman" w:cs="Arial"/>
                <w:b/>
                <w:color w:val="000000"/>
              </w:rPr>
              <w:t>Sigitas</w:t>
            </w:r>
            <w:proofErr w:type="spellEnd"/>
            <w:r w:rsidRPr="00806BAE">
              <w:rPr>
                <w:rFonts w:eastAsia="Times New Roman" w:cs="Arial"/>
                <w:b/>
                <w:color w:val="000000"/>
              </w:rPr>
              <w:t xml:space="preserve"> </w:t>
            </w:r>
            <w:proofErr w:type="spellStart"/>
            <w:r w:rsidRPr="00806BAE">
              <w:rPr>
                <w:rFonts w:eastAsia="Times New Roman" w:cs="Arial"/>
                <w:b/>
                <w:color w:val="000000"/>
              </w:rPr>
              <w:t>Gailiūnas</w:t>
            </w:r>
            <w:proofErr w:type="spellEnd"/>
            <w:r w:rsidRPr="00806BAE">
              <w:rPr>
                <w:rFonts w:eastAsia="Times New Roman" w:cs="Arial"/>
                <w:b/>
                <w:color w:val="000000"/>
              </w:rPr>
              <w:t xml:space="preserve"> </w:t>
            </w:r>
            <w:r>
              <w:rPr>
                <w:rFonts w:eastAsia="Times New Roman" w:cs="Arial"/>
                <w:b/>
                <w:color w:val="000000"/>
              </w:rPr>
              <w:t xml:space="preserve">President of </w:t>
            </w:r>
            <w:proofErr w:type="spellStart"/>
            <w:r w:rsidR="002F2D1C">
              <w:rPr>
                <w:rFonts w:eastAsia="Times New Roman" w:cs="Arial"/>
                <w:b/>
                <w:bCs/>
                <w:color w:val="000000"/>
              </w:rPr>
              <w:t>Panevėžys</w:t>
            </w:r>
            <w:proofErr w:type="spellEnd"/>
            <w:r>
              <w:rPr>
                <w:rFonts w:eastAsia="Times New Roman" w:cs="Arial"/>
                <w:b/>
                <w:color w:val="000000"/>
              </w:rPr>
              <w:t xml:space="preserve">  CCIC 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7C309F" w:rsidRDefault="007C309F" w:rsidP="00996A7F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20</w:t>
            </w:r>
          </w:p>
        </w:tc>
      </w:tr>
      <w:tr w:rsidR="007C309F" w:rsidRPr="0005193A" w:rsidTr="00011004">
        <w:trPr>
          <w:trHeight w:val="636"/>
        </w:trPr>
        <w:tc>
          <w:tcPr>
            <w:tcW w:w="740" w:type="pct"/>
            <w:shd w:val="clear" w:color="auto" w:fill="auto"/>
            <w:vAlign w:val="center"/>
          </w:tcPr>
          <w:p w:rsidR="007C309F" w:rsidRDefault="00011004" w:rsidP="00137E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Innovation system at regional level</w:t>
            </w:r>
          </w:p>
        </w:tc>
        <w:tc>
          <w:tcPr>
            <w:tcW w:w="2818" w:type="pct"/>
            <w:shd w:val="clear" w:color="auto" w:fill="auto"/>
            <w:vAlign w:val="center"/>
          </w:tcPr>
          <w:p w:rsidR="007C309F" w:rsidRPr="00806BAE" w:rsidRDefault="007C309F" w:rsidP="007C309F">
            <w:pPr>
              <w:spacing w:after="0" w:line="240" w:lineRule="auto"/>
              <w:rPr>
                <w:rFonts w:eastAsia="Times New Roman" w:cs="Arial"/>
                <w:b/>
                <w:color w:val="000000"/>
              </w:rPr>
            </w:pPr>
            <w:r>
              <w:rPr>
                <w:rFonts w:eastAsia="Times New Roman" w:cs="Arial"/>
                <w:b/>
                <w:color w:val="000000"/>
              </w:rPr>
              <w:t xml:space="preserve">Education, research and business triangle in </w:t>
            </w:r>
            <w:proofErr w:type="spellStart"/>
            <w:r w:rsidR="002F2D1C">
              <w:rPr>
                <w:rFonts w:eastAsia="Times New Roman" w:cs="Arial"/>
                <w:b/>
                <w:bCs/>
                <w:color w:val="000000"/>
              </w:rPr>
              <w:t>Panevėžys</w:t>
            </w:r>
            <w:proofErr w:type="spellEnd"/>
            <w:r w:rsidR="002F2D1C">
              <w:rPr>
                <w:rFonts w:eastAsia="Times New Roman" w:cs="Arial"/>
                <w:b/>
                <w:color w:val="000000"/>
              </w:rPr>
              <w:t xml:space="preserve"> </w:t>
            </w:r>
            <w:r>
              <w:rPr>
                <w:rFonts w:eastAsia="Times New Roman" w:cs="Arial"/>
                <w:b/>
                <w:color w:val="000000"/>
              </w:rPr>
              <w:t>county</w:t>
            </w:r>
          </w:p>
        </w:tc>
        <w:tc>
          <w:tcPr>
            <w:tcW w:w="962" w:type="pct"/>
            <w:vAlign w:val="center"/>
          </w:tcPr>
          <w:p w:rsidR="007C309F" w:rsidRPr="00806BAE" w:rsidRDefault="007C309F" w:rsidP="007C309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proofErr w:type="spellStart"/>
            <w:r w:rsidRPr="00806BAE">
              <w:rPr>
                <w:rFonts w:eastAsia="Times New Roman" w:cs="Arial"/>
                <w:b/>
                <w:color w:val="000000"/>
              </w:rPr>
              <w:t>prof</w:t>
            </w:r>
            <w:proofErr w:type="spellEnd"/>
            <w:r w:rsidRPr="00806BAE">
              <w:rPr>
                <w:rFonts w:eastAsia="Times New Roman" w:cs="Arial"/>
                <w:b/>
                <w:color w:val="000000"/>
              </w:rPr>
              <w:t xml:space="preserve">. </w:t>
            </w:r>
            <w:proofErr w:type="spellStart"/>
            <w:r w:rsidRPr="00806BAE">
              <w:rPr>
                <w:rFonts w:eastAsia="Times New Roman" w:cs="Arial"/>
                <w:b/>
                <w:color w:val="000000"/>
              </w:rPr>
              <w:t>Žilvinas</w:t>
            </w:r>
            <w:proofErr w:type="spellEnd"/>
            <w:r w:rsidRPr="00806BAE">
              <w:rPr>
                <w:rFonts w:eastAsia="Times New Roman" w:cs="Arial"/>
                <w:b/>
                <w:color w:val="000000"/>
              </w:rPr>
              <w:t xml:space="preserve"> </w:t>
            </w:r>
            <w:proofErr w:type="spellStart"/>
            <w:r w:rsidRPr="00806BAE">
              <w:rPr>
                <w:rFonts w:eastAsia="Times New Roman" w:cs="Arial"/>
                <w:b/>
                <w:color w:val="000000"/>
              </w:rPr>
              <w:t>Bazaras</w:t>
            </w:r>
            <w:proofErr w:type="spellEnd"/>
            <w:r w:rsidRPr="00806BAE">
              <w:rPr>
                <w:rFonts w:eastAsia="Times New Roman" w:cs="Arial"/>
                <w:b/>
                <w:color w:val="000000"/>
              </w:rPr>
              <w:t xml:space="preserve"> KTU </w:t>
            </w:r>
            <w:proofErr w:type="spellStart"/>
            <w:r w:rsidRPr="00806BAE">
              <w:rPr>
                <w:rFonts w:eastAsia="Times New Roman" w:cs="Arial"/>
                <w:b/>
                <w:color w:val="000000"/>
              </w:rPr>
              <w:t>Panevėžio</w:t>
            </w:r>
            <w:proofErr w:type="spellEnd"/>
            <w:r w:rsidRPr="00806BAE">
              <w:rPr>
                <w:rFonts w:eastAsia="Times New Roman" w:cs="Arial"/>
                <w:b/>
                <w:color w:val="000000"/>
              </w:rPr>
              <w:t xml:space="preserve"> </w:t>
            </w:r>
            <w:proofErr w:type="spellStart"/>
            <w:r w:rsidRPr="00806BAE">
              <w:rPr>
                <w:rFonts w:eastAsia="Times New Roman" w:cs="Arial"/>
                <w:b/>
                <w:color w:val="000000"/>
              </w:rPr>
              <w:t>instituto</w:t>
            </w:r>
            <w:proofErr w:type="spellEnd"/>
            <w:r w:rsidRPr="00806BAE">
              <w:rPr>
                <w:rFonts w:eastAsia="Times New Roman" w:cs="Arial"/>
                <w:b/>
                <w:color w:val="000000"/>
              </w:rPr>
              <w:t xml:space="preserve"> </w:t>
            </w:r>
            <w:proofErr w:type="spellStart"/>
            <w:r w:rsidRPr="00806BAE">
              <w:rPr>
                <w:rFonts w:eastAsia="Times New Roman" w:cs="Arial"/>
                <w:b/>
                <w:color w:val="000000"/>
              </w:rPr>
              <w:t>direktorius</w:t>
            </w:r>
            <w:proofErr w:type="spellEnd"/>
          </w:p>
        </w:tc>
        <w:tc>
          <w:tcPr>
            <w:tcW w:w="480" w:type="pct"/>
            <w:shd w:val="clear" w:color="auto" w:fill="auto"/>
            <w:vAlign w:val="center"/>
          </w:tcPr>
          <w:p w:rsidR="007C309F" w:rsidRDefault="001003A7" w:rsidP="00996A7F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20</w:t>
            </w:r>
          </w:p>
        </w:tc>
      </w:tr>
      <w:tr w:rsidR="007C309F" w:rsidRPr="0005193A" w:rsidTr="00011004">
        <w:trPr>
          <w:trHeight w:val="636"/>
        </w:trPr>
        <w:tc>
          <w:tcPr>
            <w:tcW w:w="740" w:type="pct"/>
            <w:shd w:val="clear" w:color="auto" w:fill="auto"/>
            <w:vAlign w:val="center"/>
          </w:tcPr>
          <w:p w:rsidR="007C309F" w:rsidRDefault="007C309F" w:rsidP="00137E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Reactions and discussion</w:t>
            </w:r>
          </w:p>
        </w:tc>
        <w:tc>
          <w:tcPr>
            <w:tcW w:w="2818" w:type="pct"/>
            <w:shd w:val="clear" w:color="auto" w:fill="auto"/>
            <w:vAlign w:val="center"/>
          </w:tcPr>
          <w:p w:rsidR="007C309F" w:rsidRDefault="007C309F" w:rsidP="007C309F">
            <w:pPr>
              <w:spacing w:after="0" w:line="240" w:lineRule="auto"/>
              <w:rPr>
                <w:rFonts w:eastAsia="Times New Roman" w:cs="Arial"/>
                <w:b/>
                <w:color w:val="000000"/>
              </w:rPr>
            </w:pPr>
          </w:p>
        </w:tc>
        <w:tc>
          <w:tcPr>
            <w:tcW w:w="962" w:type="pct"/>
            <w:vAlign w:val="center"/>
          </w:tcPr>
          <w:p w:rsidR="007C309F" w:rsidRPr="00806BAE" w:rsidRDefault="007C309F" w:rsidP="007C309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  <w:r>
              <w:rPr>
                <w:rFonts w:eastAsia="Times New Roman" w:cs="Arial"/>
                <w:b/>
                <w:color w:val="000000"/>
              </w:rPr>
              <w:t>All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7C309F" w:rsidRDefault="001003A7" w:rsidP="00996A7F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eastAsia="Times New Roman" w:cs="Arial"/>
                <w:color w:val="000000"/>
              </w:rPr>
              <w:t>60</w:t>
            </w:r>
          </w:p>
        </w:tc>
      </w:tr>
      <w:tr w:rsidR="007C309F" w:rsidRPr="0005193A" w:rsidTr="00011004">
        <w:trPr>
          <w:trHeight w:val="636"/>
        </w:trPr>
        <w:tc>
          <w:tcPr>
            <w:tcW w:w="740" w:type="pct"/>
            <w:shd w:val="clear" w:color="auto" w:fill="auto"/>
            <w:vAlign w:val="center"/>
          </w:tcPr>
          <w:p w:rsidR="007C309F" w:rsidRDefault="001003A7" w:rsidP="00137EC2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/>
                <w:b/>
                <w:bCs/>
                <w:color w:val="000000"/>
              </w:rPr>
              <w:t>Visit?</w:t>
            </w:r>
          </w:p>
        </w:tc>
        <w:tc>
          <w:tcPr>
            <w:tcW w:w="2818" w:type="pct"/>
            <w:shd w:val="clear" w:color="auto" w:fill="auto"/>
            <w:vAlign w:val="center"/>
          </w:tcPr>
          <w:p w:rsidR="007C309F" w:rsidRDefault="007C309F" w:rsidP="007C309F">
            <w:pPr>
              <w:spacing w:after="0" w:line="240" w:lineRule="auto"/>
              <w:rPr>
                <w:rFonts w:eastAsia="Times New Roman" w:cs="Arial"/>
                <w:b/>
                <w:color w:val="000000"/>
              </w:rPr>
            </w:pPr>
            <w:r>
              <w:rPr>
                <w:rFonts w:eastAsia="Times New Roman" w:cs="Arial"/>
                <w:b/>
                <w:color w:val="000000"/>
              </w:rPr>
              <w:t>Cooperation possibilities</w:t>
            </w:r>
          </w:p>
        </w:tc>
        <w:tc>
          <w:tcPr>
            <w:tcW w:w="962" w:type="pct"/>
            <w:vAlign w:val="center"/>
          </w:tcPr>
          <w:p w:rsidR="007C309F" w:rsidRDefault="007C309F" w:rsidP="007C309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:rsidR="007C309F" w:rsidRDefault="007C309F" w:rsidP="00996A7F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</w:p>
        </w:tc>
      </w:tr>
    </w:tbl>
    <w:p w:rsidR="00996A7F" w:rsidRDefault="00996A7F" w:rsidP="002F2D1C">
      <w:pPr>
        <w:rPr>
          <w:b/>
          <w:bCs/>
        </w:rPr>
      </w:pPr>
    </w:p>
    <w:p w:rsidR="002F2D1C" w:rsidRDefault="002F2D1C" w:rsidP="002F2D1C">
      <w:pPr>
        <w:rPr>
          <w:b/>
          <w:bCs/>
        </w:rPr>
      </w:pPr>
    </w:p>
    <w:p w:rsidR="002F2D1C" w:rsidRDefault="002F2D1C" w:rsidP="002F2D1C">
      <w:pPr>
        <w:rPr>
          <w:b/>
          <w:bCs/>
        </w:rPr>
      </w:pPr>
    </w:p>
    <w:sectPr w:rsidR="002F2D1C" w:rsidSect="00D3432C">
      <w:headerReference w:type="default" r:id="rId8"/>
      <w:footerReference w:type="default" r:id="rId9"/>
      <w:pgSz w:w="11907" w:h="16840" w:code="9"/>
      <w:pgMar w:top="284" w:right="1134" w:bottom="284" w:left="1134" w:header="680" w:footer="9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107" w:rsidRDefault="00FE4107" w:rsidP="00803902">
      <w:pPr>
        <w:spacing w:after="0" w:line="240" w:lineRule="auto"/>
      </w:pPr>
      <w:r>
        <w:separator/>
      </w:r>
    </w:p>
  </w:endnote>
  <w:endnote w:type="continuationSeparator" w:id="0">
    <w:p w:rsidR="00FE4107" w:rsidRDefault="00FE4107" w:rsidP="00803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35E" w:rsidRDefault="00AE5BF2">
    <w:pPr>
      <w:pStyle w:val="Footer"/>
    </w:pPr>
    <w:r>
      <w:rPr>
        <w:noProof/>
        <w:lang w:val="lt-LT" w:eastAsia="lt-L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98.25pt;margin-top:14.25pt;width:95.25pt;height:39.35pt;z-index:251660800;mso-width-relative:margin;mso-height-relative:margin" filled="f" stroked="f" strokecolor="white">
          <v:textbox style="mso-next-textbox:#_x0000_s2052" inset=".5mm,,.5mm">
            <w:txbxContent>
              <w:p w:rsidR="00485BFA" w:rsidRPr="00CA0C45" w:rsidRDefault="00485BFA" w:rsidP="00374946">
                <w:pPr>
                  <w:spacing w:after="0" w:line="240" w:lineRule="auto"/>
                  <w:rPr>
                    <w:b/>
                    <w:i/>
                    <w:sz w:val="18"/>
                    <w:szCs w:val="18"/>
                    <w:lang w:val="lt-LT"/>
                  </w:rPr>
                </w:pPr>
                <w:r w:rsidRPr="00597AC5">
                  <w:rPr>
                    <w:b/>
                    <w:sz w:val="18"/>
                    <w:szCs w:val="18"/>
                    <w:lang w:val="lt-LT"/>
                  </w:rPr>
                  <w:t>T</w:t>
                </w:r>
                <w:r w:rsidRPr="00CA0C45">
                  <w:rPr>
                    <w:b/>
                    <w:i/>
                    <w:sz w:val="18"/>
                    <w:szCs w:val="18"/>
                    <w:lang w:val="lt-LT"/>
                  </w:rPr>
                  <w:t>. Ševčenkos g. 13 , 03223 Vilnius</w:t>
                </w:r>
              </w:p>
              <w:p w:rsidR="00485BFA" w:rsidRPr="00CA0C45" w:rsidRDefault="00485BFA" w:rsidP="00374946">
                <w:pPr>
                  <w:spacing w:after="0" w:line="240" w:lineRule="auto"/>
                  <w:rPr>
                    <w:b/>
                    <w:i/>
                    <w:szCs w:val="28"/>
                    <w:lang w:val="lt-LT"/>
                  </w:rPr>
                </w:pPr>
                <w:r w:rsidRPr="00CA0C45">
                  <w:rPr>
                    <w:b/>
                    <w:i/>
                    <w:sz w:val="18"/>
                    <w:szCs w:val="18"/>
                    <w:lang w:val="lt-LT"/>
                  </w:rPr>
                  <w:t>Tel. (</w:t>
                </w:r>
                <w:r>
                  <w:rPr>
                    <w:b/>
                    <w:i/>
                    <w:sz w:val="18"/>
                    <w:szCs w:val="18"/>
                    <w:lang w:val="lt-LT"/>
                  </w:rPr>
                  <w:t>+370</w:t>
                </w:r>
                <w:r w:rsidRPr="00CA0C45">
                  <w:rPr>
                    <w:b/>
                    <w:i/>
                    <w:sz w:val="18"/>
                    <w:szCs w:val="18"/>
                    <w:lang w:val="lt-LT"/>
                  </w:rPr>
                  <w:t xml:space="preserve"> 5) </w:t>
                </w:r>
                <w:r>
                  <w:rPr>
                    <w:b/>
                    <w:i/>
                    <w:sz w:val="18"/>
                    <w:szCs w:val="18"/>
                    <w:lang w:val="lt-LT"/>
                  </w:rPr>
                  <w:t>2356116</w:t>
                </w:r>
              </w:p>
            </w:txbxContent>
          </v:textbox>
        </v:shape>
      </w:pict>
    </w:r>
    <w:r w:rsidRPr="00AE5BF2">
      <w:rPr>
        <w:noProof/>
        <w:lang w:val="en-GB" w:eastAsia="en-GB"/>
      </w:rPr>
      <w:pict>
        <v:shape id="_x0000_s2049" type="#_x0000_t202" style="position:absolute;margin-left:324.5pt;margin-top:2.7pt;width:70.6pt;height:62pt;z-index:251656704" filled="f" stroked="f" strokecolor="white">
          <v:textbox style="mso-next-textbox:#_x0000_s2049">
            <w:txbxContent>
              <w:p w:rsidR="00DA5F0B" w:rsidRPr="00757475" w:rsidRDefault="006277CF" w:rsidP="00757475">
                <w:pPr>
                  <w:spacing w:after="0" w:line="240" w:lineRule="auto"/>
                  <w:rPr>
                    <w:lang w:val="en-GB"/>
                  </w:rPr>
                </w:pPr>
                <w:r>
                  <w:rPr>
                    <w:noProof/>
                    <w:lang w:val="lt-LT" w:eastAsia="lt-LT"/>
                  </w:rPr>
                  <w:drawing>
                    <wp:inline distT="0" distB="0" distL="0" distR="0">
                      <wp:extent cx="742950" cy="609600"/>
                      <wp:effectExtent l="19050" t="0" r="0" b="0"/>
                      <wp:docPr id="1" name="Picture 6" descr="P:\Juliaus archyvas\Grafika\LIC_logo\LIClogo-angl20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P:\Juliaus archyvas\Grafika\LIC_logo\LIClogo-angl20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4295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val="lt-LT" w:eastAsia="lt-LT"/>
      </w:rPr>
      <w:pict>
        <v:shape id="_x0000_s2051" type="#_x0000_t202" style="position:absolute;margin-left:165.3pt;margin-top:6.7pt;width:165pt;height:58pt;z-index:251659776;mso-width-relative:margin;mso-height-relative:margin" filled="f" stroked="f" strokecolor="white">
          <v:textbox style="mso-next-textbox:#_x0000_s2051" inset=".5mm,,.5mm">
            <w:txbxContent>
              <w:p w:rsidR="00485BFA" w:rsidRDefault="00485BFA" w:rsidP="00374946">
                <w:pPr>
                  <w:spacing w:after="0" w:line="240" w:lineRule="auto"/>
                  <w:jc w:val="center"/>
                  <w:rPr>
                    <w:szCs w:val="28"/>
                    <w:lang w:val="lt-LT"/>
                  </w:rPr>
                </w:pPr>
                <w:r w:rsidRPr="00683BB0">
                  <w:rPr>
                    <w:b/>
                    <w:szCs w:val="28"/>
                    <w:lang w:val="lt-LT"/>
                  </w:rPr>
                  <w:t xml:space="preserve">Innovation </w:t>
                </w:r>
                <w:r>
                  <w:rPr>
                    <w:b/>
                    <w:szCs w:val="28"/>
                    <w:lang w:val="lt-LT"/>
                  </w:rPr>
                  <w:t>Networking for Economic D</w:t>
                </w:r>
                <w:r w:rsidRPr="00683BB0">
                  <w:rPr>
                    <w:b/>
                    <w:szCs w:val="28"/>
                    <w:lang w:val="lt-LT"/>
                  </w:rPr>
                  <w:t>evelopment</w:t>
                </w:r>
                <w:r w:rsidRPr="00683BB0">
                  <w:rPr>
                    <w:szCs w:val="28"/>
                    <w:lang w:val="lt-LT"/>
                  </w:rPr>
                  <w:t xml:space="preserve"> </w:t>
                </w:r>
              </w:p>
              <w:p w:rsidR="00485BFA" w:rsidRDefault="00485BFA" w:rsidP="00374946">
                <w:pPr>
                  <w:spacing w:after="0" w:line="240" w:lineRule="auto"/>
                  <w:jc w:val="center"/>
                  <w:rPr>
                    <w:szCs w:val="28"/>
                    <w:lang w:val="lt-LT"/>
                  </w:rPr>
                </w:pPr>
              </w:p>
              <w:p w:rsidR="00485BFA" w:rsidRPr="00683BB0" w:rsidRDefault="00485BFA" w:rsidP="00374946">
                <w:pPr>
                  <w:spacing w:after="0" w:line="240" w:lineRule="auto"/>
                  <w:jc w:val="center"/>
                  <w:rPr>
                    <w:b/>
                    <w:szCs w:val="28"/>
                    <w:lang w:val="lt-LT"/>
                  </w:rPr>
                </w:pPr>
                <w:r w:rsidRPr="00683BB0">
                  <w:rPr>
                    <w:b/>
                    <w:szCs w:val="28"/>
                    <w:lang w:val="lt-LT"/>
                  </w:rPr>
                  <w:t>LT.INNOCONNECT.BY</w:t>
                </w:r>
              </w:p>
              <w:p w:rsidR="00485BFA" w:rsidRPr="00683BB0" w:rsidRDefault="00485BFA" w:rsidP="00A4506D">
                <w:pPr>
                  <w:spacing w:after="0" w:line="240" w:lineRule="auto"/>
                  <w:rPr>
                    <w:b/>
                    <w:szCs w:val="28"/>
                    <w:lang w:val="lt-LT"/>
                  </w:rPr>
                </w:pPr>
              </w:p>
            </w:txbxContent>
          </v:textbox>
        </v:shape>
      </w:pict>
    </w:r>
    <w:r w:rsidR="0082535E">
      <w:t>[Type text]</w:t>
    </w:r>
  </w:p>
  <w:p w:rsidR="0082535E" w:rsidRDefault="00AE5BF2">
    <w:pPr>
      <w:pStyle w:val="Footer"/>
    </w:pPr>
    <w:r>
      <w:rPr>
        <w:noProof/>
        <w:lang w:val="lt-LT" w:eastAsia="lt-LT"/>
      </w:rPr>
      <w:pict>
        <v:shape id="_x0000_s2050" type="#_x0000_t202" style="position:absolute;margin-left:-10.65pt;margin-top:15.3pt;width:190.95pt;height:36pt;z-index:251658752;mso-width-relative:margin;mso-height-relative:margin" filled="f" stroked="f" strokecolor="white">
          <v:textbox style="mso-next-textbox:#_x0000_s2050">
            <w:txbxContent>
              <w:p w:rsidR="00485BFA" w:rsidRPr="003F163E" w:rsidRDefault="00485BFA" w:rsidP="00374946">
                <w:pPr>
                  <w:spacing w:after="0" w:line="240" w:lineRule="auto"/>
                  <w:rPr>
                    <w:b/>
                    <w:sz w:val="18"/>
                    <w:szCs w:val="18"/>
                  </w:rPr>
                </w:pPr>
                <w:r w:rsidRPr="00E703E1">
                  <w:rPr>
                    <w:b/>
                    <w:sz w:val="18"/>
                    <w:szCs w:val="18"/>
                    <w:lang w:val="sv-SE"/>
                  </w:rPr>
                  <w:t>Šį projektą remia Europos Sąjunga.</w:t>
                </w:r>
                <w:r w:rsidRPr="00E703E1">
                  <w:rPr>
                    <w:b/>
                    <w:sz w:val="18"/>
                    <w:szCs w:val="18"/>
                    <w:lang w:val="sv-SE"/>
                  </w:rPr>
                  <w:br/>
                </w:r>
                <w:r w:rsidRPr="003F163E">
                  <w:rPr>
                    <w:b/>
                    <w:sz w:val="18"/>
                    <w:szCs w:val="18"/>
                  </w:rPr>
                  <w:t xml:space="preserve">This </w:t>
                </w:r>
                <w:r>
                  <w:rPr>
                    <w:b/>
                    <w:sz w:val="18"/>
                    <w:szCs w:val="18"/>
                  </w:rPr>
                  <w:t>project</w:t>
                </w:r>
                <w:r w:rsidRPr="003F163E">
                  <w:rPr>
                    <w:b/>
                    <w:sz w:val="18"/>
                    <w:szCs w:val="18"/>
                  </w:rPr>
                  <w:t xml:space="preserve"> is funded by the European Union. </w:t>
                </w:r>
              </w:p>
            </w:txbxContent>
          </v:textbox>
        </v:shape>
      </w:pict>
    </w:r>
    <w:r w:rsidR="006277CF">
      <w:rPr>
        <w:noProof/>
        <w:lang w:val="lt-LT" w:eastAsia="lt-L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8590280</wp:posOffset>
          </wp:positionV>
          <wp:extent cx="7698105" cy="1521460"/>
          <wp:effectExtent l="19050" t="0" r="0" b="0"/>
          <wp:wrapSquare wrapText="bothSides"/>
          <wp:docPr id="6" name="Picture 3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OT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8105" cy="1521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107" w:rsidRDefault="00FE4107" w:rsidP="00803902">
      <w:pPr>
        <w:spacing w:after="0" w:line="240" w:lineRule="auto"/>
      </w:pPr>
      <w:r>
        <w:separator/>
      </w:r>
    </w:p>
  </w:footnote>
  <w:footnote w:type="continuationSeparator" w:id="0">
    <w:p w:rsidR="00FE4107" w:rsidRDefault="00FE4107" w:rsidP="00803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902" w:rsidRDefault="006277CF">
    <w:pPr>
      <w:pStyle w:val="Header"/>
    </w:pPr>
    <w:r>
      <w:rPr>
        <w:noProof/>
        <w:lang w:val="lt-LT" w:eastAsia="lt-L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5345430</wp:posOffset>
          </wp:positionH>
          <wp:positionV relativeFrom="paragraph">
            <wp:posOffset>33020</wp:posOffset>
          </wp:positionV>
          <wp:extent cx="948690" cy="655320"/>
          <wp:effectExtent l="19050" t="0" r="3810" b="0"/>
          <wp:wrapNone/>
          <wp:docPr id="8" name="Picture 1" descr="C:\Users\sutkus\AppData\Local\Microsoft\Windows\Temporary Internet Files\Content.Outlook\0MEJOT10\logo innoconnec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tkus\AppData\Local\Microsoft\Windows\Temporary Internet Files\Content.Outlook\0MEJOT10\logo innoconnec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655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lt-LT" w:eastAsia="lt-L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-607695</wp:posOffset>
          </wp:positionV>
          <wp:extent cx="7552055" cy="1280160"/>
          <wp:effectExtent l="19050" t="0" r="0" b="0"/>
          <wp:wrapSquare wrapText="bothSides"/>
          <wp:docPr id="7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280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03902" w:rsidRDefault="0080390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21EE8"/>
    <w:multiLevelType w:val="hybridMultilevel"/>
    <w:tmpl w:val="3B6AD4BA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81458"/>
    <w:multiLevelType w:val="hybridMultilevel"/>
    <w:tmpl w:val="52C00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F7054"/>
    <w:multiLevelType w:val="hybridMultilevel"/>
    <w:tmpl w:val="35A0A824"/>
    <w:lvl w:ilvl="0" w:tplc="0427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25AE4BA4"/>
    <w:multiLevelType w:val="hybridMultilevel"/>
    <w:tmpl w:val="0E4247B0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0F422F"/>
    <w:multiLevelType w:val="hybridMultilevel"/>
    <w:tmpl w:val="8E22231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B90D61"/>
    <w:multiLevelType w:val="hybridMultilevel"/>
    <w:tmpl w:val="1996FC9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455F68"/>
    <w:multiLevelType w:val="hybridMultilevel"/>
    <w:tmpl w:val="B8D0876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30042A"/>
    <w:multiLevelType w:val="hybridMultilevel"/>
    <w:tmpl w:val="EA38F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483F60"/>
    <w:multiLevelType w:val="hybridMultilevel"/>
    <w:tmpl w:val="81340DC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195C2D"/>
    <w:multiLevelType w:val="hybridMultilevel"/>
    <w:tmpl w:val="345AE8F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00231E"/>
    <w:multiLevelType w:val="hybridMultilevel"/>
    <w:tmpl w:val="1996FC9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903CE6"/>
    <w:multiLevelType w:val="hybridMultilevel"/>
    <w:tmpl w:val="EA16F40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03902"/>
    <w:rsid w:val="00011004"/>
    <w:rsid w:val="00012851"/>
    <w:rsid w:val="00063109"/>
    <w:rsid w:val="000733E2"/>
    <w:rsid w:val="0007471F"/>
    <w:rsid w:val="00082A46"/>
    <w:rsid w:val="00083569"/>
    <w:rsid w:val="000C1A3D"/>
    <w:rsid w:val="000D5165"/>
    <w:rsid w:val="000F3860"/>
    <w:rsid w:val="000F6718"/>
    <w:rsid w:val="001003A7"/>
    <w:rsid w:val="00105E93"/>
    <w:rsid w:val="00112AE6"/>
    <w:rsid w:val="001230B3"/>
    <w:rsid w:val="0012313C"/>
    <w:rsid w:val="00134FC4"/>
    <w:rsid w:val="00137EC2"/>
    <w:rsid w:val="0014763B"/>
    <w:rsid w:val="00152CAA"/>
    <w:rsid w:val="00167DD8"/>
    <w:rsid w:val="001B227A"/>
    <w:rsid w:val="001B238B"/>
    <w:rsid w:val="001B67A5"/>
    <w:rsid w:val="001F1953"/>
    <w:rsid w:val="00200AD6"/>
    <w:rsid w:val="002018C4"/>
    <w:rsid w:val="00202654"/>
    <w:rsid w:val="00215D9F"/>
    <w:rsid w:val="00223138"/>
    <w:rsid w:val="002264FF"/>
    <w:rsid w:val="002416A1"/>
    <w:rsid w:val="00242FAA"/>
    <w:rsid w:val="002753EF"/>
    <w:rsid w:val="002910F7"/>
    <w:rsid w:val="002A5951"/>
    <w:rsid w:val="002C3020"/>
    <w:rsid w:val="002D09EA"/>
    <w:rsid w:val="002D2041"/>
    <w:rsid w:val="002E4421"/>
    <w:rsid w:val="002E74CA"/>
    <w:rsid w:val="002F2D1C"/>
    <w:rsid w:val="00315D4B"/>
    <w:rsid w:val="003174F0"/>
    <w:rsid w:val="00346389"/>
    <w:rsid w:val="00352648"/>
    <w:rsid w:val="0035671A"/>
    <w:rsid w:val="00361ECB"/>
    <w:rsid w:val="00374946"/>
    <w:rsid w:val="003755FC"/>
    <w:rsid w:val="0038221B"/>
    <w:rsid w:val="00386F50"/>
    <w:rsid w:val="003A158B"/>
    <w:rsid w:val="003B2D19"/>
    <w:rsid w:val="003C334F"/>
    <w:rsid w:val="003F1456"/>
    <w:rsid w:val="00403318"/>
    <w:rsid w:val="00456A81"/>
    <w:rsid w:val="004571F0"/>
    <w:rsid w:val="00464CDB"/>
    <w:rsid w:val="004653D5"/>
    <w:rsid w:val="00481309"/>
    <w:rsid w:val="00485BFA"/>
    <w:rsid w:val="004864C2"/>
    <w:rsid w:val="0049345B"/>
    <w:rsid w:val="004A5291"/>
    <w:rsid w:val="004D2448"/>
    <w:rsid w:val="004D70C1"/>
    <w:rsid w:val="004E221B"/>
    <w:rsid w:val="0052069E"/>
    <w:rsid w:val="0055194D"/>
    <w:rsid w:val="00555A0E"/>
    <w:rsid w:val="005813BF"/>
    <w:rsid w:val="005820DC"/>
    <w:rsid w:val="005D0083"/>
    <w:rsid w:val="005D77F9"/>
    <w:rsid w:val="005E4E31"/>
    <w:rsid w:val="005F0C43"/>
    <w:rsid w:val="005F1534"/>
    <w:rsid w:val="00604C48"/>
    <w:rsid w:val="006113DB"/>
    <w:rsid w:val="006203E9"/>
    <w:rsid w:val="006277CF"/>
    <w:rsid w:val="0063165E"/>
    <w:rsid w:val="00640DBA"/>
    <w:rsid w:val="0066198A"/>
    <w:rsid w:val="00674E47"/>
    <w:rsid w:val="006C1AA4"/>
    <w:rsid w:val="006D06F6"/>
    <w:rsid w:val="00706D5B"/>
    <w:rsid w:val="007260F8"/>
    <w:rsid w:val="00754F8D"/>
    <w:rsid w:val="00757475"/>
    <w:rsid w:val="00784A31"/>
    <w:rsid w:val="007B110A"/>
    <w:rsid w:val="007C309F"/>
    <w:rsid w:val="007C6C83"/>
    <w:rsid w:val="007D6BA5"/>
    <w:rsid w:val="007E3742"/>
    <w:rsid w:val="00801C8C"/>
    <w:rsid w:val="00803902"/>
    <w:rsid w:val="00806BAE"/>
    <w:rsid w:val="00807594"/>
    <w:rsid w:val="0082535E"/>
    <w:rsid w:val="0086581F"/>
    <w:rsid w:val="0087303D"/>
    <w:rsid w:val="008831DE"/>
    <w:rsid w:val="008C133B"/>
    <w:rsid w:val="008D06AA"/>
    <w:rsid w:val="008E4555"/>
    <w:rsid w:val="008E55F0"/>
    <w:rsid w:val="00916EA5"/>
    <w:rsid w:val="009201B1"/>
    <w:rsid w:val="0092307A"/>
    <w:rsid w:val="00947B70"/>
    <w:rsid w:val="00980EC1"/>
    <w:rsid w:val="009960B9"/>
    <w:rsid w:val="00996A7F"/>
    <w:rsid w:val="009A4B23"/>
    <w:rsid w:val="009B21F4"/>
    <w:rsid w:val="009F3F05"/>
    <w:rsid w:val="009F7457"/>
    <w:rsid w:val="00A011CA"/>
    <w:rsid w:val="00A12B9B"/>
    <w:rsid w:val="00A44A17"/>
    <w:rsid w:val="00A4506D"/>
    <w:rsid w:val="00A607A8"/>
    <w:rsid w:val="00A95860"/>
    <w:rsid w:val="00AB1FD9"/>
    <w:rsid w:val="00AC79B0"/>
    <w:rsid w:val="00AE100C"/>
    <w:rsid w:val="00AE12C2"/>
    <w:rsid w:val="00AE5BF2"/>
    <w:rsid w:val="00AF3253"/>
    <w:rsid w:val="00AF54DA"/>
    <w:rsid w:val="00B1015C"/>
    <w:rsid w:val="00B30C6A"/>
    <w:rsid w:val="00B4212B"/>
    <w:rsid w:val="00B52407"/>
    <w:rsid w:val="00B57E1A"/>
    <w:rsid w:val="00B85EA7"/>
    <w:rsid w:val="00B9185C"/>
    <w:rsid w:val="00B96935"/>
    <w:rsid w:val="00BA216C"/>
    <w:rsid w:val="00BA3384"/>
    <w:rsid w:val="00BB1880"/>
    <w:rsid w:val="00BC4A42"/>
    <w:rsid w:val="00BD12A2"/>
    <w:rsid w:val="00BF1BF5"/>
    <w:rsid w:val="00C1570D"/>
    <w:rsid w:val="00C22D42"/>
    <w:rsid w:val="00C333E8"/>
    <w:rsid w:val="00C417E9"/>
    <w:rsid w:val="00C52BC3"/>
    <w:rsid w:val="00C812D0"/>
    <w:rsid w:val="00C81CEE"/>
    <w:rsid w:val="00C94B2E"/>
    <w:rsid w:val="00C9700B"/>
    <w:rsid w:val="00D02421"/>
    <w:rsid w:val="00D05308"/>
    <w:rsid w:val="00D1743E"/>
    <w:rsid w:val="00D3432C"/>
    <w:rsid w:val="00D410FE"/>
    <w:rsid w:val="00D56FF6"/>
    <w:rsid w:val="00D77C3B"/>
    <w:rsid w:val="00DA5F0B"/>
    <w:rsid w:val="00DC748D"/>
    <w:rsid w:val="00DE2E65"/>
    <w:rsid w:val="00DF7245"/>
    <w:rsid w:val="00E023D6"/>
    <w:rsid w:val="00E15332"/>
    <w:rsid w:val="00E21761"/>
    <w:rsid w:val="00E341AE"/>
    <w:rsid w:val="00E36F6E"/>
    <w:rsid w:val="00E73742"/>
    <w:rsid w:val="00E86D74"/>
    <w:rsid w:val="00E87282"/>
    <w:rsid w:val="00EB26DD"/>
    <w:rsid w:val="00EB4321"/>
    <w:rsid w:val="00F129A3"/>
    <w:rsid w:val="00F2321D"/>
    <w:rsid w:val="00F237BB"/>
    <w:rsid w:val="00F40F59"/>
    <w:rsid w:val="00F64BE5"/>
    <w:rsid w:val="00F70196"/>
    <w:rsid w:val="00F70F75"/>
    <w:rsid w:val="00F75B35"/>
    <w:rsid w:val="00FA33FF"/>
    <w:rsid w:val="00FE4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45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E4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902"/>
  </w:style>
  <w:style w:type="paragraph" w:styleId="Footer">
    <w:name w:val="footer"/>
    <w:basedOn w:val="Normal"/>
    <w:link w:val="FooterChar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902"/>
  </w:style>
  <w:style w:type="paragraph" w:styleId="BalloonText">
    <w:name w:val="Balloon Text"/>
    <w:basedOn w:val="Normal"/>
    <w:link w:val="BalloonTextChar"/>
    <w:uiPriority w:val="99"/>
    <w:semiHidden/>
    <w:unhideWhenUsed/>
    <w:rsid w:val="0080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90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812D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C812D0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F75B35"/>
    <w:pPr>
      <w:bidi/>
      <w:ind w:left="720"/>
      <w:contextualSpacing/>
    </w:pPr>
    <w:rPr>
      <w:lang w:bidi="he-IL"/>
    </w:rPr>
  </w:style>
  <w:style w:type="character" w:customStyle="1" w:styleId="Heading1Char">
    <w:name w:val="Heading 1 Char"/>
    <w:basedOn w:val="DefaultParagraphFont"/>
    <w:link w:val="Heading1"/>
    <w:uiPriority w:val="9"/>
    <w:rsid w:val="00674E47"/>
    <w:rPr>
      <w:rFonts w:ascii="Cambria" w:eastAsia="Times New Roman" w:hAnsi="Cambria" w:cs="Times New Roman"/>
      <w:b/>
      <w:bCs/>
      <w:color w:val="365F91"/>
      <w:sz w:val="28"/>
      <w:szCs w:val="2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6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2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F3AE5-7A82-49AE-A44E-23856A7A7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</Pages>
  <Words>250</Words>
  <Characters>1426</Characters>
  <Application>Microsoft Office Word</Application>
  <DocSecurity>0</DocSecurity>
  <Lines>31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Neill</dc:creator>
  <cp:lastModifiedBy>sutkus</cp:lastModifiedBy>
  <cp:revision>9</cp:revision>
  <dcterms:created xsi:type="dcterms:W3CDTF">2012-06-25T07:03:00Z</dcterms:created>
  <dcterms:modified xsi:type="dcterms:W3CDTF">2012-06-26T11:09:00Z</dcterms:modified>
</cp:coreProperties>
</file>